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04B2" w:rsidRPr="00407CCD" w:rsidRDefault="001F04B2" w:rsidP="001F04B2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mallCaps/>
          <w:lang w:eastAsia="ar-SA"/>
        </w:rPr>
      </w:pPr>
      <w:bookmarkStart w:id="0" w:name="_Toc410398787"/>
      <w:r w:rsidRPr="00407CCD">
        <w:rPr>
          <w:rFonts w:ascii="Times New Roman" w:eastAsia="Times New Roman" w:hAnsi="Times New Roman" w:cs="Times New Roman"/>
          <w:b/>
          <w:bCs/>
          <w:smallCaps/>
          <w:lang w:eastAsia="ar-SA"/>
        </w:rPr>
        <w:t>NYILATKOZAT A KIZÁRÓ OKOKRÓL</w:t>
      </w:r>
      <w:bookmarkEnd w:id="0"/>
    </w:p>
    <w:p w:rsidR="001F04B2" w:rsidRDefault="001F04B2" w:rsidP="001F04B2">
      <w:pPr>
        <w:tabs>
          <w:tab w:val="left" w:leader="dot" w:pos="8080"/>
        </w:tabs>
        <w:spacing w:before="240" w:after="0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Az Észak-Pesti Centrumkorház - Honvédkorház</w:t>
      </w:r>
      <w:r w:rsidRPr="00407CCD">
        <w:rPr>
          <w:rFonts w:ascii="Times New Roman" w:eastAsia="Times New Roman" w:hAnsi="Times New Roman" w:cs="Times New Roman"/>
          <w:lang w:eastAsia="ar-SA"/>
        </w:rPr>
        <w:t xml:space="preserve">, mint Ajánlatkérő által </w:t>
      </w:r>
      <w:r>
        <w:rPr>
          <w:rFonts w:ascii="Times New Roman" w:eastAsia="Times New Roman" w:hAnsi="Times New Roman" w:cs="Times New Roman"/>
          <w:lang w:eastAsia="ar-SA"/>
        </w:rPr>
        <w:t>„</w:t>
      </w:r>
      <w:r w:rsidR="006A36F7">
        <w:rPr>
          <w:rFonts w:ascii="Times New Roman" w:eastAsia="Times New Roman" w:hAnsi="Times New Roman" w:cs="Times New Roman"/>
          <w:i/>
          <w:lang w:eastAsia="ar-SA"/>
        </w:rPr>
        <w:t xml:space="preserve"> Gyomorcsövek, szondák beszerzése</w:t>
      </w:r>
      <w:bookmarkStart w:id="1" w:name="_GoBack"/>
      <w:bookmarkEnd w:id="1"/>
      <w:r w:rsidR="0054683D">
        <w:rPr>
          <w:rFonts w:ascii="Times New Roman" w:eastAsia="Times New Roman" w:hAnsi="Times New Roman" w:cs="Times New Roman"/>
          <w:b/>
          <w:i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b/>
          <w:i/>
          <w:lang w:eastAsia="ar-SA"/>
        </w:rPr>
        <w:t>”</w:t>
      </w:r>
      <w:r w:rsidRPr="002D315E">
        <w:rPr>
          <w:rFonts w:ascii="Times New Roman" w:eastAsia="Times New Roman" w:hAnsi="Times New Roman" w:cs="Times New Roman"/>
          <w:lang w:eastAsia="ar-SA"/>
        </w:rPr>
        <w:t xml:space="preserve"> </w:t>
      </w:r>
      <w:r w:rsidRPr="00407CCD">
        <w:rPr>
          <w:rFonts w:ascii="Times New Roman" w:eastAsia="Times New Roman" w:hAnsi="Times New Roman" w:cs="Times New Roman"/>
          <w:lang w:eastAsia="ar-SA"/>
        </w:rPr>
        <w:t>tárgyban kiírt Pályázat részeként.</w:t>
      </w:r>
    </w:p>
    <w:p w:rsidR="001F04B2" w:rsidRPr="00407CCD" w:rsidRDefault="001F04B2" w:rsidP="001F04B2">
      <w:pPr>
        <w:tabs>
          <w:tab w:val="left" w:leader="dot" w:pos="8080"/>
        </w:tabs>
        <w:spacing w:before="240" w:after="0"/>
        <w:jc w:val="both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 xml:space="preserve">Alulírott, </w:t>
      </w:r>
      <w:r w:rsidRPr="00407CCD">
        <w:rPr>
          <w:rFonts w:ascii="Times New Roman" w:eastAsia="Times New Roman" w:hAnsi="Times New Roman" w:cs="Times New Roman"/>
          <w:lang w:eastAsia="ar-SA"/>
        </w:rPr>
        <w:tab/>
        <w:t>, mint a(z) ………………………………… (cégnév) cégjegyzésre jogosult képviselője nyilatkozom, hogy az általam jegyzett cég nem tartozik az alábbi kizáró okok hatálya alá:</w:t>
      </w:r>
    </w:p>
    <w:p w:rsidR="001F04B2" w:rsidRPr="00407CCD" w:rsidRDefault="001F04B2" w:rsidP="001F04B2">
      <w:pPr>
        <w:numPr>
          <w:ilvl w:val="0"/>
          <w:numId w:val="4"/>
        </w:numPr>
        <w:tabs>
          <w:tab w:val="left" w:leader="dot" w:pos="3969"/>
          <w:tab w:val="left" w:leader="dot" w:pos="7938"/>
        </w:tabs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>végelszámolás alatt áll, vagy vonatkozásában csődeljárás elrendeléséről szóló bírósági végzést közzétettek, vagy az ellene indított felszámolási eljárást jogerősen elrendelték, vagy ha a gazdasági szereplő személyes joga szerinti hasonló eljárás van folyamatban, vagy aki személyes joga szerint hasonló helyzetben van;</w:t>
      </w:r>
    </w:p>
    <w:p w:rsidR="001F04B2" w:rsidRPr="00407CCD" w:rsidRDefault="001F04B2" w:rsidP="001F04B2">
      <w:pPr>
        <w:numPr>
          <w:ilvl w:val="0"/>
          <w:numId w:val="4"/>
        </w:numPr>
        <w:tabs>
          <w:tab w:val="left" w:leader="dot" w:pos="3969"/>
          <w:tab w:val="left" w:leader="dot" w:pos="7938"/>
        </w:tabs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>tevékenységét felfüggesztette vagy akinek tevékenységét felfüggesztették;</w:t>
      </w:r>
    </w:p>
    <w:p w:rsidR="001F04B2" w:rsidRPr="00407CCD" w:rsidRDefault="001F04B2" w:rsidP="001F04B2">
      <w:pPr>
        <w:numPr>
          <w:ilvl w:val="0"/>
          <w:numId w:val="4"/>
        </w:numPr>
        <w:tabs>
          <w:tab w:val="left" w:leader="dot" w:pos="3969"/>
          <w:tab w:val="left" w:leader="dot" w:pos="7938"/>
        </w:tabs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>gazdasági, illetve szakmai tevékenységével kapcsolatban jogerős bírósági ítéletben megállapított bűncselekményt követett el, amíg a büntetett előélethez fűződő hátrányok alól nem mentesült; vagy akinek tevékenységét a jogi személlyel szemben alkalmazható büntetőjogi intézkedésekről szóló 2001. évi CIV. törvény 5. §-a (2) bekezdés b), vagy g) pontja alapján a bíróság jogerős ítéletében korlátozta, az eltiltás ideje alatt, vagy ha az ajánlattevő tevékenységét más bíróság hasonló okból és módon jogerősen korlátozta;</w:t>
      </w:r>
    </w:p>
    <w:p w:rsidR="001F04B2" w:rsidRPr="00407CCD" w:rsidRDefault="001F04B2" w:rsidP="001F04B2">
      <w:pPr>
        <w:numPr>
          <w:ilvl w:val="0"/>
          <w:numId w:val="4"/>
        </w:numPr>
        <w:tabs>
          <w:tab w:val="left" w:leader="dot" w:pos="3969"/>
          <w:tab w:val="left" w:leader="dot" w:pos="7938"/>
        </w:tabs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>egy évnél régebben lejárt adó-, vámfizetési vagy társadalombiztosítási járulékfizetési kötelezettségének - a letelepedése szerinti ország vagy az ajánlatkérő székhelye szerinti ország jogszabályai alapján - nem tett eleget, kivéve, ha megfizetésére halasztást kapott;</w:t>
      </w:r>
    </w:p>
    <w:p w:rsidR="001F04B2" w:rsidRPr="00407CCD" w:rsidRDefault="001F04B2" w:rsidP="001F04B2">
      <w:pPr>
        <w:numPr>
          <w:ilvl w:val="0"/>
          <w:numId w:val="4"/>
        </w:numPr>
        <w:tabs>
          <w:tab w:val="left" w:leader="dot" w:pos="3969"/>
          <w:tab w:val="left" w:leader="dot" w:pos="7938"/>
        </w:tabs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>a letelepedése szerinti ország nyilvántartásában nincs bejegyezve;</w:t>
      </w:r>
    </w:p>
    <w:p w:rsidR="001F04B2" w:rsidRPr="00407CCD" w:rsidRDefault="001F04B2" w:rsidP="001F04B2">
      <w:pPr>
        <w:numPr>
          <w:ilvl w:val="0"/>
          <w:numId w:val="4"/>
        </w:numPr>
        <w:tabs>
          <w:tab w:val="left" w:leader="dot" w:pos="3969"/>
          <w:tab w:val="left" w:leader="dot" w:pos="7938"/>
        </w:tabs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>gazdasági, illetőleg szakmai tevékenységével kapcsolatban – öt évnél nem régebben meghozott – jogerős bírósági ítéletben megállapított jogszabálysértést követett el;</w:t>
      </w:r>
    </w:p>
    <w:p w:rsidR="001F04B2" w:rsidRPr="00407CCD" w:rsidRDefault="001F04B2" w:rsidP="001F04B2">
      <w:pPr>
        <w:numPr>
          <w:ilvl w:val="0"/>
          <w:numId w:val="4"/>
        </w:numPr>
        <w:tabs>
          <w:tab w:val="left" w:leader="dot" w:pos="3969"/>
          <w:tab w:val="left" w:leader="dot" w:pos="7938"/>
        </w:tabs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>a tisztességtelen piaci magatartás és a versenykorlátozás tilalmáról szóló 1996. évi LVII. törvény 11. §-a, vagy az Európai Unió Működéséről szóló Szerződés  101. cikke szerinti – öt évnél nem régebben meghozott – jogerős és végrehajtható versenyfelügyeleti határozatban vagy a versenyfelügyeleti határozat bírósági felülvizsgálata esetén a bíróság jogerős és végrehajtható határozatában megállapított és bírsággal sújtott jogszabálysértést követett el versenyeztetési eljárás során; illetőleg ha az Ajánlattevő ilyen jogszabálysértését más versenyhatóság vagy bíróság – öt évnél nem régebben – jogerősen megállapította, és egyúttal bírságot szabott ki.</w:t>
      </w:r>
    </w:p>
    <w:p w:rsidR="001F04B2" w:rsidRPr="00407CCD" w:rsidRDefault="001F04B2" w:rsidP="001F04B2">
      <w:pPr>
        <w:spacing w:after="0" w:line="240" w:lineRule="auto"/>
        <w:ind w:right="-84"/>
        <w:jc w:val="both"/>
        <w:rPr>
          <w:rFonts w:ascii="Times New Roman" w:eastAsia="Times New Roman" w:hAnsi="Times New Roman" w:cs="Times New Roman"/>
          <w:lang w:eastAsia="ar-SA"/>
        </w:rPr>
      </w:pPr>
      <w:bookmarkStart w:id="2" w:name="_Toc410398641"/>
      <w:bookmarkStart w:id="3" w:name="_Toc410398642"/>
      <w:bookmarkStart w:id="4" w:name="_Toc410398643"/>
      <w:bookmarkStart w:id="5" w:name="_Toc410398644"/>
      <w:bookmarkStart w:id="6" w:name="_Toc410398645"/>
      <w:bookmarkStart w:id="7" w:name="_Toc410398646"/>
      <w:bookmarkEnd w:id="2"/>
      <w:bookmarkEnd w:id="3"/>
      <w:bookmarkEnd w:id="4"/>
      <w:bookmarkEnd w:id="5"/>
      <w:bookmarkEnd w:id="6"/>
      <w:bookmarkEnd w:id="7"/>
    </w:p>
    <w:p w:rsidR="001F04B2" w:rsidRPr="00407CCD" w:rsidRDefault="001F04B2" w:rsidP="001F04B2">
      <w:pPr>
        <w:spacing w:after="0" w:line="200" w:lineRule="atLeast"/>
        <w:jc w:val="both"/>
        <w:rPr>
          <w:rFonts w:ascii="Times New Roman" w:eastAsia="Times New Roman" w:hAnsi="Times New Roman" w:cs="Times New Roman"/>
          <w:lang w:eastAsia="ar-SA"/>
        </w:rPr>
      </w:pPr>
    </w:p>
    <w:p w:rsidR="001F04B2" w:rsidRPr="00407CCD" w:rsidRDefault="001F04B2" w:rsidP="001F04B2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1F04B2" w:rsidRPr="00407CCD" w:rsidRDefault="001F04B2" w:rsidP="001F04B2">
      <w:pPr>
        <w:spacing w:before="120" w:after="0" w:line="360" w:lineRule="auto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>Keltezés (helység, év, hónap, nap)</w:t>
      </w:r>
    </w:p>
    <w:p w:rsidR="001F04B2" w:rsidRPr="00407CCD" w:rsidRDefault="001F04B2" w:rsidP="001F04B2">
      <w:pPr>
        <w:spacing w:before="480" w:after="0" w:line="360" w:lineRule="auto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>………..……………….</w:t>
      </w:r>
    </w:p>
    <w:p w:rsidR="001F04B2" w:rsidRDefault="001F04B2" w:rsidP="001F04B2">
      <w:pPr>
        <w:spacing w:after="0" w:line="360" w:lineRule="auto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(cégszerű aláírás)</w:t>
      </w:r>
    </w:p>
    <w:p w:rsidR="001F04B2" w:rsidRDefault="001F04B2" w:rsidP="001F04B2">
      <w:pPr>
        <w:spacing w:after="0" w:line="360" w:lineRule="auto"/>
        <w:rPr>
          <w:rFonts w:ascii="Times New Roman" w:hAnsi="Times New Roman" w:cs="Times New Roman"/>
          <w:b/>
        </w:rPr>
      </w:pPr>
    </w:p>
    <w:p w:rsidR="001F04B2" w:rsidRDefault="001F04B2" w:rsidP="001F04B2">
      <w:pPr>
        <w:spacing w:after="0" w:line="360" w:lineRule="auto"/>
        <w:rPr>
          <w:rFonts w:ascii="Times New Roman" w:hAnsi="Times New Roman" w:cs="Times New Roman"/>
          <w:b/>
        </w:rPr>
      </w:pPr>
    </w:p>
    <w:p w:rsidR="00783AAD" w:rsidRDefault="00783AAD"/>
    <w:sectPr w:rsidR="00783AAD" w:rsidSect="00914068">
      <w:headerReference w:type="default" r:id="rId7"/>
      <w:footerReference w:type="even" r:id="rId8"/>
      <w:footerReference w:type="default" r:id="rId9"/>
      <w:footnotePr>
        <w:pos w:val="beneathText"/>
      </w:footnotePr>
      <w:pgSz w:w="11905" w:h="16837"/>
      <w:pgMar w:top="1134" w:right="1559" w:bottom="1418" w:left="1276" w:header="3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96756" w:rsidRDefault="001F04B2">
      <w:pPr>
        <w:spacing w:after="0" w:line="240" w:lineRule="auto"/>
      </w:pPr>
      <w:r>
        <w:separator/>
      </w:r>
    </w:p>
  </w:endnote>
  <w:endnote w:type="continuationSeparator" w:id="0">
    <w:p w:rsidR="00396756" w:rsidRDefault="001F04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521A" w:rsidRDefault="00CF6598" w:rsidP="00196676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2E521A" w:rsidRDefault="006A36F7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521A" w:rsidRDefault="00CF6598" w:rsidP="00196676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t xml:space="preserve">- </w:t>
    </w: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>
      <w:rPr>
        <w:rStyle w:val="Oldalszm"/>
        <w:noProof/>
      </w:rPr>
      <w:t>5</w:t>
    </w:r>
    <w:r>
      <w:rPr>
        <w:rStyle w:val="Oldalszm"/>
      </w:rPr>
      <w:fldChar w:fldCharType="end"/>
    </w:r>
    <w:r>
      <w:rPr>
        <w:rStyle w:val="Oldalszm"/>
      </w:rPr>
      <w:t xml:space="preserve"> -</w:t>
    </w:r>
  </w:p>
  <w:p w:rsidR="002E521A" w:rsidRDefault="006A36F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96756" w:rsidRDefault="001F04B2">
      <w:pPr>
        <w:spacing w:after="0" w:line="240" w:lineRule="auto"/>
      </w:pPr>
      <w:r>
        <w:separator/>
      </w:r>
    </w:p>
  </w:footnote>
  <w:footnote w:type="continuationSeparator" w:id="0">
    <w:p w:rsidR="00396756" w:rsidRDefault="001F04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14068" w:rsidRDefault="00914068" w:rsidP="00914068">
    <w:pPr>
      <w:pStyle w:val="lfej"/>
      <w:jc w:val="center"/>
      <w:rPr>
        <w:rFonts w:ascii="Cambria" w:hAnsi="Cambria"/>
        <w:b/>
        <w:bCs/>
        <w:color w:val="000000"/>
        <w:sz w:val="22"/>
      </w:rPr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272415</wp:posOffset>
          </wp:positionH>
          <wp:positionV relativeFrom="paragraph">
            <wp:posOffset>-23495</wp:posOffset>
          </wp:positionV>
          <wp:extent cx="698500" cy="752475"/>
          <wp:effectExtent l="0" t="0" r="6350" b="9525"/>
          <wp:wrapTight wrapText="bothSides">
            <wp:wrapPolygon edited="0">
              <wp:start x="0" y="0"/>
              <wp:lineTo x="0" y="21327"/>
              <wp:lineTo x="21207" y="21327"/>
              <wp:lineTo x="21207" y="0"/>
              <wp:lineTo x="0" y="0"/>
            </wp:wrapPolygon>
          </wp:wrapTight>
          <wp:docPr id="3" name="Kép 3" descr="Képernyőkép 2024-04-23 11094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3" descr="Képernyőkép 2024-04-23 11094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8500" cy="752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mbria" w:hAnsi="Cambria"/>
        <w:b/>
        <w:bCs/>
        <w:color w:val="000000"/>
        <w:sz w:val="22"/>
      </w:rPr>
      <w:t>Észak-Pesti Centrumkórház – Honvédkórház</w:t>
    </w:r>
  </w:p>
  <w:p w:rsidR="00914068" w:rsidRDefault="00914068" w:rsidP="00914068">
    <w:pPr>
      <w:pStyle w:val="lfej"/>
      <w:tabs>
        <w:tab w:val="left" w:pos="708"/>
      </w:tabs>
      <w:spacing w:before="60"/>
      <w:ind w:left="-567"/>
      <w:jc w:val="center"/>
      <w:rPr>
        <w:rFonts w:ascii="Cambria" w:hAnsi="Cambria"/>
        <w:i/>
        <w:iCs/>
        <w:color w:val="000000"/>
        <w:sz w:val="22"/>
      </w:rPr>
    </w:pPr>
    <w:r>
      <w:rPr>
        <w:rFonts w:ascii="Cambria" w:hAnsi="Cambria"/>
        <w:i/>
        <w:iCs/>
        <w:color w:val="000000"/>
        <w:sz w:val="22"/>
      </w:rPr>
      <w:t>1134 Budapest, Róbert Károly krt. 44. Tel.: 06-1-465-1800</w:t>
    </w:r>
  </w:p>
  <w:p w:rsidR="00914068" w:rsidRDefault="00914068" w:rsidP="00914068">
    <w:pPr>
      <w:pStyle w:val="lfej"/>
      <w:spacing w:before="60"/>
      <w:jc w:val="center"/>
      <w:rPr>
        <w:rFonts w:ascii="Cambria" w:hAnsi="Cambria"/>
        <w:i/>
        <w:iCs/>
        <w:color w:val="000000"/>
        <w:sz w:val="22"/>
      </w:rPr>
    </w:pPr>
    <w:r>
      <w:rPr>
        <w:rFonts w:ascii="Cambria" w:hAnsi="Cambria"/>
        <w:i/>
        <w:iCs/>
        <w:color w:val="000000"/>
        <w:sz w:val="22"/>
      </w:rPr>
      <w:t>E-mail: foigazgatosag@epc-honvedkorhaz.hu</w:t>
    </w:r>
  </w:p>
  <w:p w:rsidR="00914068" w:rsidRDefault="00914068" w:rsidP="00914068">
    <w:pPr>
      <w:pStyle w:val="lfej"/>
      <w:spacing w:after="120"/>
      <w:jc w:val="center"/>
      <w:rPr>
        <w:rFonts w:ascii="Cambria" w:hAnsi="Cambria"/>
        <w:i/>
        <w:iCs/>
        <w:color w:val="000000"/>
        <w:sz w:val="22"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60288" behindDoc="0" locked="0" layoutInCell="1" allowOverlap="1">
              <wp:simplePos x="0" y="0"/>
              <wp:positionH relativeFrom="column">
                <wp:posOffset>635</wp:posOffset>
              </wp:positionH>
              <wp:positionV relativeFrom="paragraph">
                <wp:posOffset>304165</wp:posOffset>
              </wp:positionV>
              <wp:extent cx="6120130" cy="0"/>
              <wp:effectExtent l="0" t="0" r="0" b="0"/>
              <wp:wrapNone/>
              <wp:docPr id="2" name="Egyenes összekötő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45BD798" id="Egyenes összekötő 2" o:spid="_x0000_s1026" style="position:absolute;flip:y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05pt,23.95pt" to="481.95pt,2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" strokecolor="#969696" strokeweight=".5pt"/>
          </w:pict>
        </mc:Fallback>
      </mc:AlternateContent>
    </w:r>
    <w:r>
      <w:rPr>
        <w:rFonts w:ascii="Cambria" w:hAnsi="Cambria"/>
        <w:i/>
        <w:iCs/>
        <w:color w:val="000000"/>
        <w:sz w:val="22"/>
      </w:rPr>
      <w:t xml:space="preserve">Főigazgató: Prof. Dr. </w:t>
    </w:r>
    <w:proofErr w:type="spellStart"/>
    <w:r>
      <w:rPr>
        <w:rFonts w:ascii="Cambria" w:hAnsi="Cambria"/>
        <w:i/>
        <w:iCs/>
        <w:color w:val="000000"/>
        <w:sz w:val="22"/>
      </w:rPr>
      <w:t>Wikonkál</w:t>
    </w:r>
    <w:proofErr w:type="spellEnd"/>
    <w:r>
      <w:rPr>
        <w:rFonts w:ascii="Cambria" w:hAnsi="Cambria"/>
        <w:i/>
        <w:iCs/>
        <w:color w:val="000000"/>
        <w:sz w:val="22"/>
      </w:rPr>
      <w:t xml:space="preserve"> Norbert Miklós MTA doktora</w:t>
    </w:r>
  </w:p>
  <w:p w:rsidR="002E521A" w:rsidRDefault="006A36F7" w:rsidP="00196676">
    <w:pPr>
      <w:pStyle w:val="lfej"/>
      <w:jc w:val="center"/>
      <w:rPr>
        <w:rFonts w:ascii="Cambria" w:hAnsi="Cambria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E31F42"/>
    <w:multiLevelType w:val="hybridMultilevel"/>
    <w:tmpl w:val="DD28D62A"/>
    <w:lvl w:ilvl="0" w:tplc="040E0017">
      <w:start w:val="1"/>
      <w:numFmt w:val="lowerLetter"/>
      <w:lvlText w:val="%1)"/>
      <w:lvlJc w:val="left"/>
      <w:pPr>
        <w:ind w:left="2912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EC24CE"/>
    <w:multiLevelType w:val="hybridMultilevel"/>
    <w:tmpl w:val="28C8CC1C"/>
    <w:lvl w:ilvl="0" w:tplc="0DA6E3C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386BDA"/>
    <w:multiLevelType w:val="hybridMultilevel"/>
    <w:tmpl w:val="6A96534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7E57E7"/>
    <w:multiLevelType w:val="hybridMultilevel"/>
    <w:tmpl w:val="2464934C"/>
    <w:lvl w:ilvl="0" w:tplc="22DCD8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6598"/>
    <w:rsid w:val="000E68B9"/>
    <w:rsid w:val="001F04B2"/>
    <w:rsid w:val="00396756"/>
    <w:rsid w:val="0054683D"/>
    <w:rsid w:val="0064228C"/>
    <w:rsid w:val="006A36F7"/>
    <w:rsid w:val="00783AAD"/>
    <w:rsid w:val="00914068"/>
    <w:rsid w:val="00C4349C"/>
    <w:rsid w:val="00CF6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EB62505"/>
  <w15:chartTrackingRefBased/>
  <w15:docId w15:val="{C9677230-9195-455A-9FA5-041096FF9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CF6598"/>
    <w:pPr>
      <w:spacing w:after="200" w:line="276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CF6598"/>
    <w:pPr>
      <w:tabs>
        <w:tab w:val="center" w:pos="4536"/>
        <w:tab w:val="right" w:pos="9072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lfejChar">
    <w:name w:val="Élőfej Char"/>
    <w:basedOn w:val="Bekezdsalapbettpusa"/>
    <w:link w:val="lfej"/>
    <w:rsid w:val="00CF6598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lb">
    <w:name w:val="footer"/>
    <w:basedOn w:val="Norml"/>
    <w:link w:val="llbChar"/>
    <w:uiPriority w:val="99"/>
    <w:rsid w:val="00CF6598"/>
    <w:pPr>
      <w:tabs>
        <w:tab w:val="center" w:pos="4536"/>
        <w:tab w:val="right" w:pos="9072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llbChar">
    <w:name w:val="Élőláb Char"/>
    <w:basedOn w:val="Bekezdsalapbettpusa"/>
    <w:link w:val="llb"/>
    <w:uiPriority w:val="99"/>
    <w:rsid w:val="00CF6598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styleId="Oldalszm">
    <w:name w:val="page number"/>
    <w:basedOn w:val="Bekezdsalapbettpusa"/>
    <w:rsid w:val="00CF6598"/>
  </w:style>
  <w:style w:type="paragraph" w:styleId="Listaszerbekezds">
    <w:name w:val="List Paragraph"/>
    <w:basedOn w:val="Norml"/>
    <w:uiPriority w:val="34"/>
    <w:qFormat/>
    <w:rsid w:val="00CF65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360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313</Words>
  <Characters>2167</Characters>
  <Application>Microsoft Office Word</Application>
  <DocSecurity>0</DocSecurity>
  <Lines>18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MHEK</Company>
  <LinksUpToDate>false</LinksUpToDate>
  <CharactersWithSpaces>2476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Szakács Melinda Ildikó (LM3IUN5C)</dc:creator>
  <cp:keywords/>
  <dc:description/>
  <cp:lastModifiedBy>Szakács Melinda Ildikó (LM3IUN5C)</cp:lastModifiedBy>
  <cp:revision>7</cp:revision>
  <cp:lastPrinted>2023-12-19T09:14:00Z</cp:lastPrinted>
  <dcterms:created xsi:type="dcterms:W3CDTF">2023-12-19T09:21:00Z</dcterms:created>
  <dcterms:modified xsi:type="dcterms:W3CDTF">2024-11-08T08:59:00Z</dcterms:modified>
</cp:coreProperties>
</file>